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3685C" w:rsidRPr="00E3685C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Пилотов, 46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3685C" w:rsidRPr="00E3685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Пилотов, 46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7A5E48">
        <w:rPr>
          <w:rFonts w:ascii="Times New Roman" w:hAnsi="Times New Roman"/>
          <w:color w:val="000000"/>
          <w:sz w:val="28"/>
          <w:szCs w:val="28"/>
        </w:rPr>
        <w:t>5</w:t>
      </w:r>
      <w:r w:rsidR="00E3685C">
        <w:rPr>
          <w:rFonts w:ascii="Times New Roman" w:hAnsi="Times New Roman"/>
          <w:color w:val="000000"/>
          <w:sz w:val="28"/>
          <w:szCs w:val="28"/>
        </w:rPr>
        <w:t>18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5A92">
        <w:rPr>
          <w:rFonts w:ascii="Times New Roman" w:hAnsi="Times New Roman"/>
          <w:color w:val="000000"/>
          <w:sz w:val="28"/>
          <w:szCs w:val="28"/>
        </w:rPr>
        <w:t>2</w:t>
      </w:r>
      <w:r w:rsidR="007A5E48">
        <w:rPr>
          <w:rFonts w:ascii="Times New Roman" w:hAnsi="Times New Roman"/>
          <w:color w:val="000000"/>
          <w:sz w:val="28"/>
          <w:szCs w:val="28"/>
        </w:rPr>
        <w:t>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7A5E48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3685C" w:rsidRPr="00E3685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Пилотов, 46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7A5E48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7A5E48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>
        <w:rPr>
          <w:rFonts w:ascii="Times New Roman" w:hAnsi="Times New Roman"/>
          <w:color w:val="000000"/>
          <w:sz w:val="28"/>
          <w:szCs w:val="28"/>
        </w:rPr>
        <w:t>13</w:t>
      </w:r>
      <w:r w:rsidR="007A5E48">
        <w:rPr>
          <w:rFonts w:ascii="Times New Roman" w:hAnsi="Times New Roman"/>
          <w:color w:val="000000"/>
          <w:sz w:val="28"/>
          <w:szCs w:val="28"/>
        </w:rPr>
        <w:t>8</w:t>
      </w:r>
      <w:r w:rsidR="00E3685C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446EB1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6EB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46E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F5D0C" w:rsidRPr="00446EB1" w:rsidRDefault="00446EB1" w:rsidP="00446EB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6EB1">
        <w:rPr>
          <w:rFonts w:ascii="Times New Roman" w:hAnsi="Times New Roman"/>
          <w:bCs/>
          <w:sz w:val="28"/>
          <w:szCs w:val="28"/>
        </w:rPr>
        <w:t>Предоставить</w:t>
      </w:r>
      <w:r w:rsidRPr="00446EB1">
        <w:rPr>
          <w:rFonts w:ascii="Times New Roman" w:hAnsi="Times New Roman"/>
          <w:sz w:val="28"/>
          <w:szCs w:val="28"/>
        </w:rPr>
        <w:t xml:space="preserve"> Козыреву Юрию Григорьевичу</w:t>
      </w:r>
      <w:r w:rsidRPr="00446EB1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446EB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446EB1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Пилотов, 46 г. Майкопа на расстоянии 0,5 м от границы земель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участка по ул. Пилотов, 48 </w:t>
      </w:r>
      <w:r w:rsidRPr="00446EB1">
        <w:rPr>
          <w:rFonts w:ascii="Times New Roman" w:hAnsi="Times New Roman"/>
          <w:color w:val="000000"/>
          <w:sz w:val="28"/>
          <w:szCs w:val="28"/>
        </w:rPr>
        <w:t>г. Майкопа и на расстоянии 1 м от границы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EB1">
        <w:rPr>
          <w:rFonts w:ascii="Times New Roman" w:hAnsi="Times New Roman"/>
          <w:color w:val="000000"/>
          <w:sz w:val="28"/>
          <w:szCs w:val="28"/>
        </w:rPr>
        <w:t>ул. Пилотов, 42 г. Майкопа.</w:t>
      </w:r>
    </w:p>
    <w:p w:rsidR="007A5E48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6EB1" w:rsidRPr="000F0426" w:rsidRDefault="00446E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44" w:rsidRDefault="00A15D44">
      <w:pPr>
        <w:spacing w:line="240" w:lineRule="auto"/>
      </w:pPr>
      <w:r>
        <w:separator/>
      </w:r>
    </w:p>
  </w:endnote>
  <w:endnote w:type="continuationSeparator" w:id="0">
    <w:p w:rsidR="00A15D44" w:rsidRDefault="00A15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44" w:rsidRDefault="00A15D44">
      <w:pPr>
        <w:spacing w:after="0" w:line="240" w:lineRule="auto"/>
      </w:pPr>
      <w:r>
        <w:separator/>
      </w:r>
    </w:p>
  </w:footnote>
  <w:footnote w:type="continuationSeparator" w:id="0">
    <w:p w:rsidR="00A15D44" w:rsidRDefault="00A15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46EB1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1B9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5E48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5D44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3685C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249</cp:revision>
  <cp:lastPrinted>2021-04-30T06:00:00Z</cp:lastPrinted>
  <dcterms:created xsi:type="dcterms:W3CDTF">2020-11-13T12:29:00Z</dcterms:created>
  <dcterms:modified xsi:type="dcterms:W3CDTF">2021-06-04T12:51:00Z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